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87" w:rsidRPr="0074224B" w:rsidRDefault="00695387" w:rsidP="00695387">
      <w:pPr>
        <w:pStyle w:val="3"/>
        <w:rPr>
          <w:color w:val="auto"/>
        </w:rPr>
      </w:pPr>
      <w:bookmarkStart w:id="0" w:name="_GoBack"/>
      <w:r w:rsidRPr="0074224B">
        <w:rPr>
          <w:color w:val="auto"/>
        </w:rPr>
        <w:t>Порядок принятия Обязательного предложения владельцами Акций</w:t>
      </w:r>
    </w:p>
    <w:p w:rsidR="00695387" w:rsidRDefault="00695387" w:rsidP="00695387">
      <w:pPr>
        <w:pStyle w:val="a3"/>
        <w:spacing w:before="0" w:beforeAutospacing="0" w:after="0" w:afterAutospacing="0"/>
        <w:jc w:val="both"/>
      </w:pPr>
      <w:r>
        <w:t>Владелец Акций, которому адресовано Обязательное предложение, зарегистрированный в реестре акционеров ПАО «САРОВБИЗНЕСБАНК», может принять Обязательное предложение путем подачи письменного заявления о продаже ценных бумаг (принадлежащих ему Акций)</w:t>
      </w:r>
      <w:r w:rsidR="00EE0C34">
        <w:t xml:space="preserve"> </w:t>
      </w:r>
      <w:r>
        <w:t>регистратору ПАО «САРОВБИЗНЕСБАНК»  – АО ВТБ Регистратор</w:t>
      </w:r>
      <w:r w:rsidR="00285965">
        <w:t>, содержащих банковские реквизиты акционера, на которые необходимо направить денежные средства</w:t>
      </w:r>
      <w:r>
        <w:t xml:space="preserve">:  </w:t>
      </w:r>
    </w:p>
    <w:p w:rsidR="00695387" w:rsidRDefault="00695387" w:rsidP="00695387">
      <w:pPr>
        <w:pStyle w:val="a3"/>
        <w:spacing w:before="0" w:beforeAutospacing="0" w:after="0" w:afterAutospacing="0"/>
        <w:jc w:val="both"/>
      </w:pPr>
      <w:r>
        <w:t xml:space="preserve">- путем его направления по почте по адресу: АО ВТБ Регистратор, 127137, г.Москва, а/я 54 </w:t>
      </w:r>
    </w:p>
    <w:p w:rsidR="00695387" w:rsidRDefault="00695387" w:rsidP="00695387">
      <w:pPr>
        <w:pStyle w:val="a3"/>
        <w:spacing w:before="0" w:beforeAutospacing="0" w:after="0" w:afterAutospacing="0"/>
        <w:jc w:val="both"/>
      </w:pPr>
      <w:r>
        <w:t xml:space="preserve">- путем вручения под роспись документа в письменной форме, подписанного владельцем ценных бумаг по адресам: </w:t>
      </w:r>
    </w:p>
    <w:p w:rsidR="00695387" w:rsidRDefault="00695387" w:rsidP="006953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Акционерное общество ВТБ Регистратор, Российская Федерация, 127015, г</w:t>
      </w:r>
      <w:proofErr w:type="gramStart"/>
      <w:r>
        <w:t>.М</w:t>
      </w:r>
      <w:proofErr w:type="gramEnd"/>
      <w:r>
        <w:t>осква, ул.Правды,д.23, корп.10</w:t>
      </w:r>
    </w:p>
    <w:p w:rsidR="00F64D16" w:rsidRDefault="00695387" w:rsidP="00F64D1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Нижегородский филиал АО ВТБ Регистратор, Российская Федерация, 603000, Нижегородская обл., г. Нижний Новгород, ул. 3-я Ямская, д.30</w:t>
      </w:r>
    </w:p>
    <w:p w:rsidR="00695387" w:rsidRDefault="00695387" w:rsidP="00F64D1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Адрес любого другого филиала (регионального подразделения) Акционерного общества ВТБ Регистратор, указанного на странице в сети Интернет </w:t>
      </w:r>
      <w:hyperlink r:id="rId6" w:history="1">
        <w:r w:rsidR="00666970" w:rsidRPr="008348B2">
          <w:rPr>
            <w:rStyle w:val="a5"/>
          </w:rPr>
          <w:t>www.vtbreg.com/company/regional/</w:t>
        </w:r>
      </w:hyperlink>
      <w:r>
        <w:t xml:space="preserve"> </w:t>
      </w:r>
    </w:p>
    <w:p w:rsidR="00666970" w:rsidRDefault="00666970" w:rsidP="00666970">
      <w:pPr>
        <w:pStyle w:val="a3"/>
        <w:spacing w:before="0" w:beforeAutospacing="0" w:after="0" w:afterAutospacing="0"/>
        <w:ind w:left="1428"/>
        <w:jc w:val="both"/>
      </w:pPr>
    </w:p>
    <w:p w:rsidR="00666970" w:rsidRDefault="00C5356B" w:rsidP="00666970">
      <w:pPr>
        <w:pStyle w:val="a3"/>
        <w:spacing w:before="0" w:beforeAutospacing="0" w:after="0" w:afterAutospacing="0"/>
        <w:jc w:val="both"/>
      </w:pPr>
      <w:r>
        <w:t>Помимо</w:t>
      </w:r>
      <w:r w:rsidR="00666970">
        <w:t xml:space="preserve"> заявления о продаже ценных бумаг</w:t>
      </w:r>
      <w:r w:rsidR="00EE0C34">
        <w:t xml:space="preserve"> зарегистрированному лицу</w:t>
      </w:r>
      <w:r w:rsidR="00666970">
        <w:t xml:space="preserve"> необходимо </w:t>
      </w:r>
      <w:r>
        <w:t>предоставить</w:t>
      </w:r>
      <w:r w:rsidR="00666970">
        <w:t>:</w:t>
      </w:r>
    </w:p>
    <w:p w:rsidR="00EE0C34" w:rsidRDefault="00666970" w:rsidP="00666970">
      <w:pPr>
        <w:pStyle w:val="a3"/>
        <w:spacing w:before="0" w:beforeAutospacing="0" w:after="0" w:afterAutospacing="0"/>
        <w:jc w:val="both"/>
      </w:pPr>
      <w:r w:rsidRPr="00666970">
        <w:t>1. Анкет</w:t>
      </w:r>
      <w:r w:rsidR="00C5356B">
        <w:t>у</w:t>
      </w:r>
      <w:r w:rsidRPr="00666970">
        <w:t xml:space="preserve"> зарегистрированного физического лица. Физическое лицо ставит подпись на анкете в присутствии уполномоченного представителя регистратора либо подлинность подписи должна быть </w:t>
      </w:r>
      <w:r w:rsidR="00285965">
        <w:t>удостоверена</w:t>
      </w:r>
      <w:r w:rsidRPr="00666970">
        <w:t xml:space="preserve"> нотариально. </w:t>
      </w:r>
    </w:p>
    <w:p w:rsidR="00666970" w:rsidRPr="00666970" w:rsidRDefault="00666970" w:rsidP="00666970">
      <w:pPr>
        <w:pStyle w:val="a3"/>
        <w:spacing w:before="0" w:beforeAutospacing="0" w:after="0" w:afterAutospacing="0"/>
        <w:jc w:val="both"/>
      </w:pPr>
      <w:r w:rsidRPr="00666970">
        <w:t>2. Паспорт лица (предъявляется</w:t>
      </w:r>
      <w:r w:rsidR="00C5356B">
        <w:t xml:space="preserve"> Регистратору</w:t>
      </w:r>
      <w:r w:rsidRPr="00666970">
        <w:t>).</w:t>
      </w:r>
      <w:r w:rsidR="00EE0C34">
        <w:t xml:space="preserve"> В случае направления</w:t>
      </w:r>
      <w:r w:rsidRPr="00666970">
        <w:t xml:space="preserve"> анкеты </w:t>
      </w:r>
      <w:r w:rsidR="00C5356B">
        <w:t>заказным письмом</w:t>
      </w:r>
      <w:r w:rsidRPr="00666970">
        <w:t xml:space="preserve">, </w:t>
      </w:r>
      <w:r w:rsidR="00C5356B">
        <w:t xml:space="preserve">к анкете прилагается </w:t>
      </w:r>
      <w:r w:rsidRPr="00666970">
        <w:t xml:space="preserve">нотариально удостоверенная </w:t>
      </w:r>
      <w:r w:rsidR="00C5356B">
        <w:t>копия паспорта</w:t>
      </w:r>
      <w:r w:rsidRPr="00666970">
        <w:t>.</w:t>
      </w:r>
    </w:p>
    <w:p w:rsidR="00666970" w:rsidRPr="00666970" w:rsidRDefault="00CC1116" w:rsidP="00666970">
      <w:pPr>
        <w:pStyle w:val="a3"/>
        <w:spacing w:before="0" w:beforeAutospacing="0" w:after="0" w:afterAutospacing="0"/>
        <w:jc w:val="both"/>
      </w:pPr>
      <w:r>
        <w:t>3</w:t>
      </w:r>
      <w:r w:rsidR="00666970" w:rsidRPr="00666970">
        <w:t xml:space="preserve">. </w:t>
      </w:r>
      <w:proofErr w:type="gramStart"/>
      <w:r w:rsidR="00C5356B">
        <w:t>Д</w:t>
      </w:r>
      <w:r w:rsidR="00666970" w:rsidRPr="00666970">
        <w:t>окумент</w:t>
      </w:r>
      <w:r w:rsidR="00C5356B">
        <w:t>ы</w:t>
      </w:r>
      <w:r w:rsidR="00666970" w:rsidRPr="00666970">
        <w:t>, подтверждающи</w:t>
      </w:r>
      <w:r w:rsidR="00C5356B">
        <w:t>е</w:t>
      </w:r>
      <w:r w:rsidR="00666970" w:rsidRPr="00666970">
        <w:t xml:space="preserve"> произведенные изменения</w:t>
      </w:r>
      <w:r w:rsidR="00C5356B">
        <w:t>:</w:t>
      </w:r>
      <w:r w:rsidR="00666970" w:rsidRPr="00666970">
        <w:t xml:space="preserve"> при изменении фамилии, имени, отчества, в результате заключения (расторжения) брака и т.д.</w:t>
      </w:r>
      <w:r w:rsidR="00C5356B">
        <w:t xml:space="preserve"> (предъявляются Регистратору).</w:t>
      </w:r>
      <w:proofErr w:type="gramEnd"/>
      <w:r w:rsidR="00C5356B">
        <w:t xml:space="preserve"> В случае направления документов заказным письмом</w:t>
      </w:r>
      <w:r>
        <w:t xml:space="preserve"> -</w:t>
      </w:r>
      <w:r w:rsidR="00C5356B" w:rsidRPr="00666970">
        <w:t xml:space="preserve"> нотариально удостоверенн</w:t>
      </w:r>
      <w:r w:rsidR="00C5356B">
        <w:t>ые</w:t>
      </w:r>
      <w:r w:rsidR="00C5356B" w:rsidRPr="00666970">
        <w:t xml:space="preserve"> </w:t>
      </w:r>
      <w:r w:rsidR="00C5356B">
        <w:t>копии документов</w:t>
      </w:r>
      <w:r w:rsidR="00666970" w:rsidRPr="00666970">
        <w:t>.</w:t>
      </w:r>
    </w:p>
    <w:p w:rsidR="00666970" w:rsidRPr="00666970" w:rsidRDefault="00CC1116" w:rsidP="00666970">
      <w:pPr>
        <w:pStyle w:val="a3"/>
        <w:spacing w:before="0" w:beforeAutospacing="0" w:after="0" w:afterAutospacing="0"/>
        <w:jc w:val="both"/>
      </w:pPr>
      <w:r>
        <w:t>4</w:t>
      </w:r>
      <w:r w:rsidR="00666970" w:rsidRPr="00666970">
        <w:t>. В случае замены паспорта –</w:t>
      </w:r>
      <w:r>
        <w:t xml:space="preserve"> </w:t>
      </w:r>
      <w:r w:rsidR="00666970" w:rsidRPr="00666970">
        <w:t>справка, выданная органом, осуществившим замену документа, удостоверяющего личность, содержащая данные прежнего и действующего паспортов зарегистрированного лица</w:t>
      </w:r>
      <w:r>
        <w:t xml:space="preserve"> (передаётся Регистратору)</w:t>
      </w:r>
      <w:r w:rsidR="00666970" w:rsidRPr="00666970">
        <w:t>. В случае наличия в действующем паспорте отметки о прежнем паспорте, достаточно предъявления регистратору паспорта, либо нотариальной копии всех содержащих записи страниц документа, удостоверяющего личность (в случае предоставления документов Регистратору посредством почтовой связи).</w:t>
      </w:r>
    </w:p>
    <w:p w:rsidR="00695387" w:rsidRDefault="00695387" w:rsidP="00695387">
      <w:pPr>
        <w:pStyle w:val="a3"/>
        <w:jc w:val="both"/>
      </w:pPr>
      <w:r>
        <w:t xml:space="preserve">Владелец Акций, которому адресовано Обязательное предложение, не зарегистрированный в реестре акционеров ПАО «САРОВБИЗНЕСБАНК», направляет письменное заявление о продаже ценных бумаг (принадлежащих ему Акций)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которые их владелец согласен продать лицу, направившему Обязательное предложение. </w:t>
      </w:r>
    </w:p>
    <w:p w:rsidR="00695387" w:rsidRDefault="00695387" w:rsidP="00695387">
      <w:pPr>
        <w:pStyle w:val="a3"/>
        <w:jc w:val="both"/>
      </w:pPr>
      <w:r>
        <w:t>Срок принятия Обязательного предложения истекает</w:t>
      </w:r>
      <w:r>
        <w:rPr>
          <w:rStyle w:val="a4"/>
        </w:rPr>
        <w:t xml:space="preserve"> 15 мая 2019 года (включительно)</w:t>
      </w:r>
      <w:r>
        <w:t xml:space="preserve">.  </w:t>
      </w:r>
    </w:p>
    <w:p w:rsidR="00695387" w:rsidRDefault="00695387" w:rsidP="00695387">
      <w:pPr>
        <w:pStyle w:val="a3"/>
        <w:spacing w:before="0" w:beforeAutospacing="0" w:after="0" w:afterAutospacing="0"/>
      </w:pPr>
      <w:r>
        <w:t xml:space="preserve">По вопросам владения Акциями и реализации прав акционеров ПАО «САРОВБИЗНЕСБАНК» просим обращаться  </w:t>
      </w:r>
      <w:r>
        <w:rPr>
          <w:rStyle w:val="a4"/>
        </w:rPr>
        <w:t>в юридический департамент ПАО «САРОВБИЗНЕСБАНК»:</w:t>
      </w:r>
      <w:r>
        <w:t xml:space="preserve"> </w:t>
      </w:r>
      <w:r>
        <w:br/>
        <w:t>Тел.: +7 (831) 430-15-16</w:t>
      </w:r>
    </w:p>
    <w:p w:rsidR="00E0634D" w:rsidRDefault="00695387" w:rsidP="00E0634D">
      <w:pPr>
        <w:pStyle w:val="a3"/>
        <w:spacing w:before="0" w:beforeAutospacing="0" w:after="0" w:afterAutospacing="0"/>
      </w:pPr>
      <w:r>
        <w:t xml:space="preserve">         + 7 (831) 430-86-44</w:t>
      </w:r>
      <w:r>
        <w:tab/>
      </w:r>
      <w:r>
        <w:br/>
      </w:r>
    </w:p>
    <w:p w:rsidR="00B8585E" w:rsidRDefault="00695387" w:rsidP="00E0634D">
      <w:pPr>
        <w:pStyle w:val="a3"/>
        <w:spacing w:before="0" w:beforeAutospacing="0" w:after="0" w:afterAutospacing="0"/>
      </w:pPr>
      <w:r>
        <w:t>20 марта 2019 года</w:t>
      </w:r>
      <w:r w:rsidR="00E0634D">
        <w:t xml:space="preserve"> </w:t>
      </w:r>
      <w:bookmarkEnd w:id="0"/>
    </w:p>
    <w:sectPr w:rsidR="00B8585E" w:rsidSect="00E0634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B71"/>
    <w:multiLevelType w:val="hybridMultilevel"/>
    <w:tmpl w:val="31FE2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87"/>
    <w:rsid w:val="00285965"/>
    <w:rsid w:val="00666970"/>
    <w:rsid w:val="00695387"/>
    <w:rsid w:val="0085311B"/>
    <w:rsid w:val="00AB7A67"/>
    <w:rsid w:val="00C5356B"/>
    <w:rsid w:val="00CC1116"/>
    <w:rsid w:val="00E0634D"/>
    <w:rsid w:val="00EE0C34"/>
    <w:rsid w:val="00F64D16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87"/>
  </w:style>
  <w:style w:type="paragraph" w:styleId="1">
    <w:name w:val="heading 1"/>
    <w:basedOn w:val="a"/>
    <w:next w:val="a"/>
    <w:link w:val="10"/>
    <w:uiPriority w:val="9"/>
    <w:qFormat/>
    <w:rsid w:val="0066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53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95387"/>
    <w:rPr>
      <w:b/>
      <w:bCs/>
    </w:rPr>
  </w:style>
  <w:style w:type="character" w:styleId="a5">
    <w:name w:val="Hyperlink"/>
    <w:basedOn w:val="a0"/>
    <w:uiPriority w:val="99"/>
    <w:unhideWhenUsed/>
    <w:rsid w:val="006669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87"/>
  </w:style>
  <w:style w:type="paragraph" w:styleId="1">
    <w:name w:val="heading 1"/>
    <w:basedOn w:val="a"/>
    <w:next w:val="a"/>
    <w:link w:val="10"/>
    <w:uiPriority w:val="9"/>
    <w:qFormat/>
    <w:rsid w:val="0066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53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95387"/>
    <w:rPr>
      <w:b/>
      <w:bCs/>
    </w:rPr>
  </w:style>
  <w:style w:type="character" w:styleId="a5">
    <w:name w:val="Hyperlink"/>
    <w:basedOn w:val="a0"/>
    <w:uiPriority w:val="99"/>
    <w:unhideWhenUsed/>
    <w:rsid w:val="006669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breg.com/company/region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Д. Анохина</dc:creator>
  <cp:lastModifiedBy>Марина Е. Ляпина</cp:lastModifiedBy>
  <cp:revision>2</cp:revision>
  <dcterms:created xsi:type="dcterms:W3CDTF">2019-03-26T12:19:00Z</dcterms:created>
  <dcterms:modified xsi:type="dcterms:W3CDTF">2019-03-26T12:19:00Z</dcterms:modified>
</cp:coreProperties>
</file>